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enthusiastic entry-level landscaper with a passion for outdoor work and a strong desire to learn. Skilled in basic landscaping techniques and committed to delivering high-quality results.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Landscaping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Green Thumb Landscaping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maintenance of residential lawns, resulting in a 20% increase in customer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to operate basic landscaping equipment under supervision, improving efficiency on-site.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Gardening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Apr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Community Garden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Participated in planting and maintaining various types of flowers and vegetable beds.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Helped organize community gardening events, attracting over 50 participants.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Plant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Lawn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Soil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Trimming and pruning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Mulching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irrigation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Weed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procedures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